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26" w:rsidRPr="00A55A17" w:rsidRDefault="00AA0D26">
      <w:pPr>
        <w:pStyle w:val="Ttulo1"/>
        <w:jc w:val="center"/>
        <w:rPr>
          <w:rFonts w:cs="Arial"/>
          <w:b/>
          <w:sz w:val="32"/>
          <w:szCs w:val="32"/>
        </w:rPr>
      </w:pPr>
    </w:p>
    <w:p w:rsidR="002C6AF6" w:rsidRPr="00A55A17" w:rsidRDefault="005122F3">
      <w:pPr>
        <w:pStyle w:val="Ttulo1"/>
        <w:jc w:val="center"/>
        <w:rPr>
          <w:rFonts w:cs="Arial"/>
          <w:b/>
          <w:sz w:val="32"/>
          <w:szCs w:val="32"/>
        </w:rPr>
      </w:pPr>
      <w:r w:rsidRPr="00A55A17">
        <w:rPr>
          <w:rFonts w:cs="Arial"/>
          <w:b/>
          <w:sz w:val="32"/>
          <w:szCs w:val="32"/>
        </w:rPr>
        <w:t>INFORMATIVO No.  1</w:t>
      </w:r>
      <w:r w:rsidR="00092955" w:rsidRPr="00A55A17">
        <w:rPr>
          <w:rFonts w:cs="Arial"/>
          <w:b/>
          <w:sz w:val="32"/>
          <w:szCs w:val="32"/>
        </w:rPr>
        <w:t>4</w:t>
      </w:r>
      <w:r w:rsidR="002D3F85" w:rsidRPr="00A55A17">
        <w:rPr>
          <w:rFonts w:cs="Arial"/>
          <w:b/>
          <w:sz w:val="32"/>
          <w:szCs w:val="32"/>
        </w:rPr>
        <w:t>/201</w:t>
      </w:r>
      <w:r w:rsidR="00B67751" w:rsidRPr="00A55A17">
        <w:rPr>
          <w:rFonts w:cs="Arial"/>
          <w:b/>
          <w:sz w:val="32"/>
          <w:szCs w:val="32"/>
        </w:rPr>
        <w:t>3</w:t>
      </w:r>
      <w:r w:rsidR="009930BE" w:rsidRPr="00A55A17">
        <w:rPr>
          <w:rFonts w:cs="Arial"/>
          <w:b/>
          <w:sz w:val="32"/>
          <w:szCs w:val="32"/>
        </w:rPr>
        <w:t xml:space="preserve"> DA CÂMARA MUNICIPAL DA ESTÂNCIA TURÍSTICA DE TUPÃ</w:t>
      </w:r>
    </w:p>
    <w:p w:rsidR="00013462" w:rsidRPr="00A55A17" w:rsidRDefault="00013462" w:rsidP="00013462">
      <w:pPr>
        <w:jc w:val="center"/>
        <w:rPr>
          <w:rFonts w:ascii="Arial" w:hAnsi="Arial" w:cs="Arial"/>
          <w:b/>
          <w:sz w:val="32"/>
          <w:szCs w:val="32"/>
        </w:rPr>
      </w:pPr>
      <w:r w:rsidRPr="00A55A17">
        <w:rPr>
          <w:rFonts w:ascii="Arial" w:hAnsi="Arial" w:cs="Arial"/>
          <w:b/>
          <w:sz w:val="32"/>
          <w:szCs w:val="32"/>
        </w:rPr>
        <w:t xml:space="preserve">SESSÃO DO DIA </w:t>
      </w:r>
      <w:r w:rsidR="005122F3" w:rsidRPr="00A55A17">
        <w:rPr>
          <w:rFonts w:ascii="Arial" w:hAnsi="Arial" w:cs="Arial"/>
          <w:b/>
          <w:sz w:val="32"/>
          <w:szCs w:val="32"/>
        </w:rPr>
        <w:t>2</w:t>
      </w:r>
      <w:r w:rsidR="00092955" w:rsidRPr="00A55A17">
        <w:rPr>
          <w:rFonts w:ascii="Arial" w:hAnsi="Arial" w:cs="Arial"/>
          <w:b/>
          <w:sz w:val="32"/>
          <w:szCs w:val="32"/>
        </w:rPr>
        <w:t>9</w:t>
      </w:r>
      <w:r w:rsidR="005122F3" w:rsidRPr="00A55A17">
        <w:rPr>
          <w:rFonts w:ascii="Arial" w:hAnsi="Arial" w:cs="Arial"/>
          <w:b/>
          <w:sz w:val="32"/>
          <w:szCs w:val="32"/>
        </w:rPr>
        <w:t>/04/20</w:t>
      </w:r>
      <w:r w:rsidR="003943BA" w:rsidRPr="00A55A17">
        <w:rPr>
          <w:rFonts w:ascii="Arial" w:hAnsi="Arial" w:cs="Arial"/>
          <w:b/>
          <w:sz w:val="32"/>
          <w:szCs w:val="32"/>
        </w:rPr>
        <w:t>13</w:t>
      </w:r>
    </w:p>
    <w:p w:rsidR="002C6AF6" w:rsidRPr="00A55A17" w:rsidRDefault="002C6AF6">
      <w:pPr>
        <w:rPr>
          <w:rFonts w:ascii="Arial" w:hAnsi="Arial" w:cs="Arial"/>
          <w:sz w:val="24"/>
          <w:szCs w:val="24"/>
        </w:rPr>
      </w:pPr>
    </w:p>
    <w:p w:rsidR="00051014" w:rsidRPr="00A55A17" w:rsidRDefault="00051014" w:rsidP="00A26574">
      <w:pPr>
        <w:jc w:val="both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</w:rPr>
        <w:t xml:space="preserve">           </w:t>
      </w:r>
    </w:p>
    <w:p w:rsidR="00A26574" w:rsidRPr="00A55A17" w:rsidRDefault="00A26574" w:rsidP="00051014">
      <w:pPr>
        <w:ind w:firstLine="1701"/>
        <w:jc w:val="both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</w:rPr>
        <w:t xml:space="preserve">A Câmara Municipal da Estância Turística de Tupã, esteve reunida na noite desta segunda-feira, dia </w:t>
      </w:r>
      <w:r w:rsidR="003943BA" w:rsidRPr="00A55A17">
        <w:rPr>
          <w:rFonts w:ascii="Arial" w:hAnsi="Arial" w:cs="Arial"/>
          <w:sz w:val="24"/>
        </w:rPr>
        <w:t>2</w:t>
      </w:r>
      <w:r w:rsidR="00092955" w:rsidRPr="00A55A17">
        <w:rPr>
          <w:rFonts w:ascii="Arial" w:hAnsi="Arial" w:cs="Arial"/>
          <w:sz w:val="24"/>
        </w:rPr>
        <w:t>9</w:t>
      </w:r>
      <w:r w:rsidR="003943BA" w:rsidRPr="00A55A17">
        <w:rPr>
          <w:rFonts w:ascii="Arial" w:hAnsi="Arial" w:cs="Arial"/>
          <w:sz w:val="24"/>
        </w:rPr>
        <w:t>/04/2013</w:t>
      </w:r>
      <w:r w:rsidRPr="00A55A17">
        <w:rPr>
          <w:rFonts w:ascii="Arial" w:hAnsi="Arial" w:cs="Arial"/>
          <w:sz w:val="24"/>
        </w:rPr>
        <w:t>, ordinariamente, às 20</w:t>
      </w:r>
      <w:r w:rsidR="00AA153D" w:rsidRPr="00A55A17">
        <w:rPr>
          <w:rFonts w:ascii="Arial" w:hAnsi="Arial" w:cs="Arial"/>
          <w:sz w:val="24"/>
        </w:rPr>
        <w:t xml:space="preserve"> horas</w:t>
      </w:r>
      <w:r w:rsidRPr="00A55A17">
        <w:rPr>
          <w:rFonts w:ascii="Arial" w:hAnsi="Arial" w:cs="Arial"/>
          <w:sz w:val="24"/>
        </w:rPr>
        <w:t>, sob a Presidência do Vereador</w:t>
      </w:r>
      <w:r w:rsidR="00B67751" w:rsidRPr="00A55A17">
        <w:rPr>
          <w:rFonts w:ascii="Arial" w:hAnsi="Arial" w:cs="Arial"/>
          <w:sz w:val="24"/>
        </w:rPr>
        <w:t xml:space="preserve"> Antonio Alves de Sous</w:t>
      </w:r>
      <w:r w:rsidR="004C2233" w:rsidRPr="00A55A17">
        <w:rPr>
          <w:rFonts w:ascii="Arial" w:hAnsi="Arial" w:cs="Arial"/>
          <w:sz w:val="24"/>
        </w:rPr>
        <w:t>a</w:t>
      </w:r>
      <w:r w:rsidRPr="00A55A17">
        <w:rPr>
          <w:rFonts w:ascii="Arial" w:hAnsi="Arial" w:cs="Arial"/>
          <w:sz w:val="24"/>
        </w:rPr>
        <w:t xml:space="preserve">, secretariado pelos Vereadores </w:t>
      </w:r>
      <w:r w:rsidR="00B67751" w:rsidRPr="00A55A17">
        <w:rPr>
          <w:rFonts w:ascii="Arial" w:hAnsi="Arial" w:cs="Arial"/>
          <w:sz w:val="24"/>
        </w:rPr>
        <w:t xml:space="preserve">Luís Carlos Sanches </w:t>
      </w:r>
      <w:r w:rsidRPr="00A55A17">
        <w:rPr>
          <w:rFonts w:ascii="Arial" w:hAnsi="Arial" w:cs="Arial"/>
          <w:sz w:val="24"/>
        </w:rPr>
        <w:t xml:space="preserve">e </w:t>
      </w:r>
      <w:r w:rsidR="00092955" w:rsidRPr="00A55A17">
        <w:rPr>
          <w:rFonts w:ascii="Arial" w:hAnsi="Arial" w:cs="Arial"/>
          <w:sz w:val="24"/>
        </w:rPr>
        <w:t>Valter Moreno Panhossi</w:t>
      </w:r>
      <w:r w:rsidR="00005725" w:rsidRPr="00A55A17">
        <w:rPr>
          <w:rFonts w:ascii="Arial" w:hAnsi="Arial" w:cs="Arial"/>
          <w:sz w:val="24"/>
        </w:rPr>
        <w:t xml:space="preserve"> (ad hoc)</w:t>
      </w:r>
      <w:r w:rsidRPr="00A55A17">
        <w:rPr>
          <w:rFonts w:ascii="Arial" w:hAnsi="Arial" w:cs="Arial"/>
          <w:sz w:val="24"/>
        </w:rPr>
        <w:t>, 1</w:t>
      </w:r>
      <w:r w:rsidRPr="00A55A17">
        <w:rPr>
          <w:rFonts w:ascii="Arial" w:hAnsi="Arial" w:cs="Arial"/>
          <w:sz w:val="24"/>
          <w:vertAlign w:val="superscript"/>
        </w:rPr>
        <w:t>o</w:t>
      </w:r>
      <w:r w:rsidRPr="00A55A17">
        <w:rPr>
          <w:rFonts w:ascii="Arial" w:hAnsi="Arial" w:cs="Arial"/>
          <w:sz w:val="24"/>
        </w:rPr>
        <w:t>. e 2</w:t>
      </w:r>
      <w:r w:rsidRPr="00A55A17">
        <w:rPr>
          <w:rFonts w:ascii="Arial" w:hAnsi="Arial" w:cs="Arial"/>
          <w:sz w:val="24"/>
          <w:vertAlign w:val="superscript"/>
        </w:rPr>
        <w:t>o</w:t>
      </w:r>
      <w:r w:rsidRPr="00A55A17">
        <w:rPr>
          <w:rFonts w:ascii="Arial" w:hAnsi="Arial" w:cs="Arial"/>
          <w:sz w:val="24"/>
        </w:rPr>
        <w:t>. Secretários, respectivamente.</w:t>
      </w:r>
    </w:p>
    <w:p w:rsidR="00051014" w:rsidRPr="00A55A17" w:rsidRDefault="00A26574" w:rsidP="00A26574">
      <w:pPr>
        <w:jc w:val="both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</w:rPr>
        <w:t xml:space="preserve">                                 </w:t>
      </w:r>
    </w:p>
    <w:p w:rsidR="00A26574" w:rsidRPr="00A55A17" w:rsidRDefault="00A26574" w:rsidP="00051014">
      <w:pPr>
        <w:ind w:firstLine="1701"/>
        <w:jc w:val="both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</w:rPr>
        <w:t xml:space="preserve">Estiveram presentes os seguintes Vereadores: </w:t>
      </w:r>
      <w:r w:rsidR="00B67751" w:rsidRPr="00A55A17">
        <w:rPr>
          <w:rFonts w:ascii="Arial" w:hAnsi="Arial" w:cs="Arial"/>
          <w:sz w:val="24"/>
        </w:rPr>
        <w:t xml:space="preserve">Amauri Sérgio Mortágua, </w:t>
      </w:r>
      <w:r w:rsidRPr="00A55A17">
        <w:rPr>
          <w:rFonts w:ascii="Arial" w:hAnsi="Arial" w:cs="Arial"/>
          <w:sz w:val="24"/>
        </w:rPr>
        <w:t xml:space="preserve">Antonio Alves de Sousa, </w:t>
      </w:r>
      <w:r w:rsidR="00B67751" w:rsidRPr="00A55A17">
        <w:rPr>
          <w:rFonts w:ascii="Arial" w:hAnsi="Arial" w:cs="Arial"/>
          <w:sz w:val="24"/>
        </w:rPr>
        <w:t xml:space="preserve">Caio Kanji Pardo Aoqui, </w:t>
      </w:r>
      <w:r w:rsidRPr="00A55A17">
        <w:rPr>
          <w:rFonts w:ascii="Arial" w:hAnsi="Arial" w:cs="Arial"/>
          <w:sz w:val="24"/>
        </w:rPr>
        <w:t xml:space="preserve">Danilo Aguillar Filho, </w:t>
      </w:r>
      <w:r w:rsidR="00B67751" w:rsidRPr="00A55A17">
        <w:rPr>
          <w:rFonts w:ascii="Arial" w:hAnsi="Arial" w:cs="Arial"/>
          <w:sz w:val="24"/>
        </w:rPr>
        <w:t xml:space="preserve">Jose Maria de Oliveira, José Ricardo Raymundo, Josias Gomes do Nascimento, Luis Alves de Souza, </w:t>
      </w:r>
      <w:r w:rsidRPr="00A55A17">
        <w:rPr>
          <w:rFonts w:ascii="Arial" w:hAnsi="Arial" w:cs="Arial"/>
          <w:sz w:val="24"/>
        </w:rPr>
        <w:t xml:space="preserve"> Luis Carlos Sanches, </w:t>
      </w:r>
      <w:r w:rsidR="00B67751" w:rsidRPr="00A55A17">
        <w:rPr>
          <w:rFonts w:ascii="Arial" w:hAnsi="Arial" w:cs="Arial"/>
          <w:sz w:val="24"/>
        </w:rPr>
        <w:t>Pedro Francisco Garcia</w:t>
      </w:r>
      <w:r w:rsidRPr="00A55A17">
        <w:rPr>
          <w:rFonts w:ascii="Arial" w:hAnsi="Arial" w:cs="Arial"/>
          <w:sz w:val="24"/>
        </w:rPr>
        <w:t>,</w:t>
      </w:r>
      <w:r w:rsidR="00B67751" w:rsidRPr="00A55A17">
        <w:rPr>
          <w:rFonts w:ascii="Arial" w:hAnsi="Arial" w:cs="Arial"/>
          <w:sz w:val="24"/>
        </w:rPr>
        <w:t xml:space="preserve"> Rudynei Monteiro,</w:t>
      </w:r>
      <w:r w:rsidRPr="00A55A17">
        <w:rPr>
          <w:rFonts w:ascii="Arial" w:hAnsi="Arial" w:cs="Arial"/>
          <w:sz w:val="24"/>
        </w:rPr>
        <w:t xml:space="preserve"> Telma Tulim, Valdir de Oliveira Mendes e </w:t>
      </w:r>
      <w:r w:rsidR="00B67751" w:rsidRPr="00A55A17">
        <w:rPr>
          <w:rFonts w:ascii="Arial" w:hAnsi="Arial" w:cs="Arial"/>
          <w:sz w:val="24"/>
        </w:rPr>
        <w:t>Valter Moreno Panhossi</w:t>
      </w:r>
      <w:r w:rsidRPr="00A55A17">
        <w:rPr>
          <w:rFonts w:ascii="Arial" w:hAnsi="Arial" w:cs="Arial"/>
          <w:sz w:val="24"/>
        </w:rPr>
        <w:t>, ao todo 1</w:t>
      </w:r>
      <w:r w:rsidR="00005725" w:rsidRPr="00A55A17">
        <w:rPr>
          <w:rFonts w:ascii="Arial" w:hAnsi="Arial" w:cs="Arial"/>
          <w:sz w:val="24"/>
        </w:rPr>
        <w:t>4</w:t>
      </w:r>
      <w:r w:rsidRPr="00A55A17">
        <w:rPr>
          <w:rFonts w:ascii="Arial" w:hAnsi="Arial" w:cs="Arial"/>
          <w:sz w:val="24"/>
        </w:rPr>
        <w:t xml:space="preserve"> (</w:t>
      </w:r>
      <w:r w:rsidR="00B67751" w:rsidRPr="00A55A17">
        <w:rPr>
          <w:rFonts w:ascii="Arial" w:hAnsi="Arial" w:cs="Arial"/>
          <w:sz w:val="24"/>
        </w:rPr>
        <w:t>quinze</w:t>
      </w:r>
      <w:r w:rsidR="00005725" w:rsidRPr="00A55A17">
        <w:rPr>
          <w:rFonts w:ascii="Arial" w:hAnsi="Arial" w:cs="Arial"/>
          <w:sz w:val="24"/>
        </w:rPr>
        <w:t>) Vereadores, ausente o Vereador Augusto Fresneda Torres.</w:t>
      </w:r>
    </w:p>
    <w:p w:rsidR="002C6AF6" w:rsidRPr="00A55A17" w:rsidRDefault="002C6AF6">
      <w:pPr>
        <w:jc w:val="both"/>
        <w:rPr>
          <w:rFonts w:ascii="Arial" w:hAnsi="Arial" w:cs="Arial"/>
          <w:b/>
          <w:sz w:val="24"/>
        </w:rPr>
      </w:pPr>
    </w:p>
    <w:p w:rsidR="002C6AF6" w:rsidRPr="00A55A17" w:rsidRDefault="002C6AF6">
      <w:pPr>
        <w:jc w:val="both"/>
        <w:rPr>
          <w:rFonts w:ascii="Arial" w:hAnsi="Arial" w:cs="Arial"/>
          <w:sz w:val="24"/>
        </w:rPr>
      </w:pPr>
    </w:p>
    <w:p w:rsidR="002C6AF6" w:rsidRPr="00A55A17" w:rsidRDefault="002C6AF6">
      <w:pPr>
        <w:jc w:val="both"/>
        <w:rPr>
          <w:rFonts w:ascii="Arial" w:hAnsi="Arial" w:cs="Arial"/>
          <w:b/>
          <w:sz w:val="24"/>
        </w:rPr>
      </w:pPr>
      <w:r w:rsidRPr="00A55A17">
        <w:rPr>
          <w:rFonts w:ascii="Arial" w:hAnsi="Arial" w:cs="Arial"/>
          <w:b/>
          <w:sz w:val="24"/>
        </w:rPr>
        <w:t>FORAM LIDAS E APROVADAS AS SEGUINTES MOÇÕES:</w:t>
      </w:r>
    </w:p>
    <w:p w:rsidR="003943BA" w:rsidRPr="00A55A17" w:rsidRDefault="003943BA" w:rsidP="003943BA">
      <w:pPr>
        <w:jc w:val="both"/>
        <w:rPr>
          <w:rFonts w:ascii="Arial" w:hAnsi="Arial" w:cs="Arial"/>
          <w:b/>
          <w:sz w:val="24"/>
          <w:szCs w:val="24"/>
        </w:rPr>
      </w:pPr>
    </w:p>
    <w:p w:rsidR="00005725" w:rsidRPr="00A55A17" w:rsidRDefault="00005725" w:rsidP="00005725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MOÇÃO No. 0054/2013 - DANILO AGUILLAR FILHO - Manifesta congratulações à Igreja  Evangélica  Assembléia de Deus, Ministério do Belém, pela passagem do 2° aniversário de fundação do templo no Jardim Velline.</w:t>
      </w:r>
    </w:p>
    <w:p w:rsidR="00005725" w:rsidRPr="00A55A17" w:rsidRDefault="00005725" w:rsidP="00005725">
      <w:pPr>
        <w:jc w:val="both"/>
        <w:rPr>
          <w:rFonts w:ascii="Arial" w:hAnsi="Arial" w:cs="Arial"/>
          <w:sz w:val="24"/>
          <w:szCs w:val="24"/>
        </w:rPr>
      </w:pPr>
    </w:p>
    <w:p w:rsidR="00005725" w:rsidRPr="00A55A17" w:rsidRDefault="00005725" w:rsidP="00005725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MOÇÃO No. 0055/2013 - VALTER MORENO PANHOSSI - Manifesta congratulações à Empresa Brasileira de Pesquisa Agropecuária - EMBRAPA, em razão da passagem de seu quadragésimo aniversário, no dia 26 de abril.</w:t>
      </w:r>
    </w:p>
    <w:p w:rsidR="00005725" w:rsidRPr="00A55A17" w:rsidRDefault="00005725" w:rsidP="00005725">
      <w:pPr>
        <w:jc w:val="both"/>
        <w:rPr>
          <w:rFonts w:ascii="Arial" w:hAnsi="Arial" w:cs="Arial"/>
          <w:sz w:val="24"/>
          <w:szCs w:val="24"/>
        </w:rPr>
      </w:pPr>
    </w:p>
    <w:p w:rsidR="00005725" w:rsidRPr="00A55A17" w:rsidRDefault="00005725" w:rsidP="00005725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 xml:space="preserve">MOÇÃO No. 0056/2013 - CAIO KANJI PARDO AOQUI </w:t>
      </w:r>
      <w:r w:rsidR="00954521" w:rsidRPr="00A55A17">
        <w:rPr>
          <w:rFonts w:ascii="Arial" w:hAnsi="Arial" w:cs="Arial"/>
          <w:sz w:val="24"/>
          <w:szCs w:val="24"/>
        </w:rPr>
        <w:t>–</w:t>
      </w:r>
      <w:r w:rsidRPr="00A55A17">
        <w:rPr>
          <w:rFonts w:ascii="Arial" w:hAnsi="Arial" w:cs="Arial"/>
          <w:sz w:val="24"/>
          <w:szCs w:val="24"/>
        </w:rPr>
        <w:t xml:space="preserve"> </w:t>
      </w:r>
      <w:r w:rsidR="00954521" w:rsidRPr="00A55A17">
        <w:rPr>
          <w:rFonts w:ascii="Arial" w:hAnsi="Arial" w:cs="Arial"/>
          <w:sz w:val="24"/>
          <w:szCs w:val="24"/>
        </w:rPr>
        <w:t xml:space="preserve">Subscrita  pelos Vereadores Luís Carlos Sanches, José Maria de Oliveira, Ricardo Raymundo, Luís Alves de Souza e Valter Moreno Panhossi. </w:t>
      </w:r>
      <w:r w:rsidRPr="00A55A17">
        <w:rPr>
          <w:rFonts w:ascii="Arial" w:hAnsi="Arial" w:cs="Arial"/>
          <w:sz w:val="24"/>
          <w:szCs w:val="24"/>
        </w:rPr>
        <w:t>Manifesta congratulações à Faculdade Faccat, pela autorização obtida através do Ministério da Educação do curso de Engenharia de Produção.</w:t>
      </w:r>
    </w:p>
    <w:p w:rsidR="00005725" w:rsidRPr="00A55A17" w:rsidRDefault="00005725" w:rsidP="00005725">
      <w:pPr>
        <w:jc w:val="both"/>
        <w:rPr>
          <w:rFonts w:ascii="Arial" w:hAnsi="Arial" w:cs="Arial"/>
          <w:sz w:val="24"/>
          <w:szCs w:val="24"/>
        </w:rPr>
      </w:pPr>
    </w:p>
    <w:p w:rsidR="00005725" w:rsidRPr="00A55A17" w:rsidRDefault="00005725" w:rsidP="00005725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 xml:space="preserve">MOÇÃO No. 0057/2013 - CAIO KANJI PARDO AOQUI </w:t>
      </w:r>
      <w:r w:rsidR="00954521" w:rsidRPr="00A55A17">
        <w:rPr>
          <w:rFonts w:ascii="Arial" w:hAnsi="Arial" w:cs="Arial"/>
          <w:sz w:val="24"/>
          <w:szCs w:val="24"/>
        </w:rPr>
        <w:t>–</w:t>
      </w:r>
      <w:r w:rsidRPr="00A55A17">
        <w:rPr>
          <w:rFonts w:ascii="Arial" w:hAnsi="Arial" w:cs="Arial"/>
          <w:sz w:val="24"/>
          <w:szCs w:val="24"/>
        </w:rPr>
        <w:t xml:space="preserve"> </w:t>
      </w:r>
      <w:r w:rsidR="00954521" w:rsidRPr="00A55A17">
        <w:rPr>
          <w:rFonts w:ascii="Arial" w:hAnsi="Arial" w:cs="Arial"/>
          <w:sz w:val="24"/>
          <w:szCs w:val="24"/>
        </w:rPr>
        <w:t xml:space="preserve">Subscrita pelos Vereadores Valter  Moreno Panhossi, Luís Carlos Sanches, José  Maria de Oliveira e  Ricardo Raymundo.  </w:t>
      </w:r>
      <w:r w:rsidRPr="00A55A17">
        <w:rPr>
          <w:rFonts w:ascii="Arial" w:hAnsi="Arial" w:cs="Arial"/>
          <w:sz w:val="24"/>
          <w:szCs w:val="24"/>
        </w:rPr>
        <w:t>Manifesta pesar pelo falecimento da Sra. Adair Seiscentos Penteado.</w:t>
      </w:r>
    </w:p>
    <w:p w:rsidR="00005725" w:rsidRPr="00A55A17" w:rsidRDefault="00005725" w:rsidP="00005725">
      <w:pPr>
        <w:jc w:val="both"/>
        <w:rPr>
          <w:rFonts w:ascii="Arial" w:hAnsi="Arial" w:cs="Arial"/>
          <w:sz w:val="24"/>
          <w:szCs w:val="24"/>
        </w:rPr>
      </w:pPr>
    </w:p>
    <w:p w:rsidR="00005725" w:rsidRPr="00A55A17" w:rsidRDefault="00005725" w:rsidP="00005725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 xml:space="preserve">MOÇÃO No. 0058/2013 - ANTONIO ALVES DE SOUSA (RIBEIRÃO) - </w:t>
      </w:r>
      <w:r w:rsidR="00954521" w:rsidRPr="00A55A17">
        <w:rPr>
          <w:rFonts w:ascii="Arial" w:hAnsi="Arial" w:cs="Arial"/>
          <w:sz w:val="24"/>
          <w:szCs w:val="24"/>
        </w:rPr>
        <w:t xml:space="preserve"> Subscrita pelos Vereadores Luís Carlos Sanches e  José Ricardo Raymundo. </w:t>
      </w:r>
      <w:r w:rsidRPr="00A55A17">
        <w:rPr>
          <w:rFonts w:ascii="Arial" w:hAnsi="Arial" w:cs="Arial"/>
          <w:sz w:val="24"/>
          <w:szCs w:val="24"/>
        </w:rPr>
        <w:lastRenderedPageBreak/>
        <w:t>Manifesta congratulações ao Presidente da Água Doce Cachaçaria - Sabores do Brasil,  por ter sido vencedor do prêmio destaque franchising promovido pela Associação Brasileira de Franchising (ABF).</w:t>
      </w:r>
    </w:p>
    <w:p w:rsidR="00005725" w:rsidRPr="00A55A17" w:rsidRDefault="00005725" w:rsidP="00005725">
      <w:pPr>
        <w:jc w:val="both"/>
        <w:rPr>
          <w:rFonts w:ascii="Arial" w:hAnsi="Arial" w:cs="Arial"/>
          <w:sz w:val="24"/>
          <w:szCs w:val="24"/>
        </w:rPr>
      </w:pPr>
    </w:p>
    <w:p w:rsidR="00005725" w:rsidRPr="00A55A17" w:rsidRDefault="00005725" w:rsidP="00005725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MOÇÃO No. 0059/2013 - JOSÉ RICARDO RAYMUNDO - Manifesta congratulações ao Banco Santander, pela aprovação no Cadastro Empresa Pró-Ética, mantido pela Controladoria Geral da União - CGU e pelo Instituto Ethos.</w:t>
      </w:r>
    </w:p>
    <w:p w:rsidR="00E33C07" w:rsidRPr="00A55A17" w:rsidRDefault="00E33C07" w:rsidP="00E33C07">
      <w:pPr>
        <w:jc w:val="both"/>
        <w:rPr>
          <w:rFonts w:ascii="Arial" w:hAnsi="Arial" w:cs="Arial"/>
          <w:sz w:val="24"/>
        </w:rPr>
      </w:pPr>
    </w:p>
    <w:p w:rsidR="00005725" w:rsidRPr="00A55A17" w:rsidRDefault="00005725" w:rsidP="00E33C07">
      <w:pPr>
        <w:jc w:val="both"/>
        <w:rPr>
          <w:rFonts w:ascii="Arial" w:hAnsi="Arial" w:cs="Arial"/>
          <w:sz w:val="24"/>
        </w:rPr>
      </w:pPr>
    </w:p>
    <w:p w:rsidR="00E33C07" w:rsidRPr="00A55A17" w:rsidRDefault="00E33C07" w:rsidP="00E33C07">
      <w:pPr>
        <w:jc w:val="both"/>
        <w:rPr>
          <w:rFonts w:ascii="Arial" w:hAnsi="Arial" w:cs="Arial"/>
          <w:b/>
          <w:sz w:val="24"/>
        </w:rPr>
      </w:pPr>
      <w:r w:rsidRPr="00A55A17">
        <w:rPr>
          <w:rFonts w:ascii="Arial" w:hAnsi="Arial" w:cs="Arial"/>
          <w:b/>
          <w:sz w:val="24"/>
        </w:rPr>
        <w:t>FORAM LIDAS E APROVADAS AS SEGUINTES INDICAÇÕES:</w:t>
      </w:r>
    </w:p>
    <w:p w:rsidR="003943BA" w:rsidRPr="00A55A17" w:rsidRDefault="003943BA" w:rsidP="003943BA">
      <w:pPr>
        <w:jc w:val="both"/>
        <w:rPr>
          <w:rFonts w:ascii="Arial" w:hAnsi="Arial" w:cs="Arial"/>
          <w:b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 xml:space="preserve">INDICAÇÃO No. 0283/2013 - DANILO AGUILLAR FILHO </w:t>
      </w:r>
      <w:r w:rsidR="00954521" w:rsidRPr="00A55A17">
        <w:rPr>
          <w:rFonts w:ascii="Arial" w:hAnsi="Arial" w:cs="Arial"/>
          <w:sz w:val="24"/>
          <w:szCs w:val="24"/>
        </w:rPr>
        <w:t xml:space="preserve">– Subscrita pelos Vereadores Luís Alves de Souza e Luís Carlos Sanches. </w:t>
      </w:r>
      <w:r w:rsidRPr="00A55A17">
        <w:rPr>
          <w:rFonts w:ascii="Arial" w:hAnsi="Arial" w:cs="Arial"/>
          <w:sz w:val="24"/>
          <w:szCs w:val="24"/>
        </w:rPr>
        <w:t xml:space="preserve"> Indica ao Prefeito Municipal de Tupã, que proceda homenagem a saudosa Professora Enedina Botteon, dando seu nome a um prédio público do setor da Educação.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0284/2013 - VALDIR DE OLIVEIRA MENDES - Indica ao Prefeito Municipal de Tupã, que proceda a implantação de pavimentação asfáltica, galerias e rede de esgoto na Rua Afonso XIII, nas proximidades da Av. Marechal do Ar Eduardo Gomes.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0285/2013 - RUDYNEI MONTEIRO - Indica ao Deputado Jorge Caruso, que proceda empenho político objetivando a liberação de recursos na ordem de R$ 150.000,00, para a implantação de uma área de lazer na região que abrange a Vila Indústria, Vila Santa Rita de Cássia e Jardim Europa.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0286/2013 - CAIO KANJI PARDO AOQUI - Indica ao Comandante da 2ª Cia. do CP4 da Polícia Militar de Tupã, que proceda o aumento da ronda policial nas proximidades da Escola Índia Vanuíre.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0287/2013 - LUIS CARLOS SANCHES - Indica ao Prefeito Municipal de Tupã e diversas autoridades, que procedam o empenho político e administrativo visando reivindicar junto ao DER a instalação de placas indicativas da Estância Turística de Tupã na rodovia SP-294.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0288/2013 - LUIS CARLOS SANCHES - Indica ao Prefeito Municipal de Tupã, que proceda empenho político e administrativo visando a construção de um Hangar nas dependências do Aeroporto Estadual "Brigadeiro José Vicente Faria Lima".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 xml:space="preserve">INDICAÇÃO No. 0289/2013 - LUIS CARLOS SANCHES - Indica ao Prefeito Municipal de Tupã e ao Presidente e Vice-Presidente do BNDS, que proceda a implantação de melhorias para a COORETUP - Cooperativa de Trabalho dos Recicladores de Tupã, buscando melhor capacitação do pessoal, o </w:t>
      </w:r>
      <w:r w:rsidRPr="00A55A17">
        <w:rPr>
          <w:rFonts w:ascii="Arial" w:hAnsi="Arial" w:cs="Arial"/>
          <w:sz w:val="24"/>
          <w:szCs w:val="24"/>
        </w:rPr>
        <w:lastRenderedPageBreak/>
        <w:t>fornecimento de alimentação aos cooperados e proporcionando melhores condições de trabalho.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0290/2013 - DANILO AGUILLAR FILHO - Indica ao Prefeito Municipal de Tupã, que proceda a implantação de ciclovias nos principais pontos de grande movimento do município.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0291/2013 - RUDYNEI MONTEIRO - Indica ao Prefeito Municipal de Tupã, que proceda a implantação de mão única de direção na Rua João José Sabongi,  na Vila Independência.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0292/2013 - LUIS ALVES DE SOUZA - Indica ao Prefeito Municipal de Tupã e ao Presidente da Câmara Municipal de Tupã, que proceda as adequações necessárias, tanto no prédio do Executivo como do Legislativo, para melhor acessibilidade às pessoas com deficiência.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0293/2013 - LUIS ALVES DE SOUZA - Indica ao Prefeito Municipal de Tupã, que proceda a implantação em Tupã do Programa Estadual Espaço Empresarial, que visa estimular a adoção de ações inovadoras e tecnológicas.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0294/2013 - TELMA TULIM - Indica ao Prefeito Municipal de Tupã, que proceda reformas no campo de futebol e ginásio de esportes do Distrito de Universo.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0295/2013 - TELMA TULIM - Indica ao Prefeito Municipal de Tupã, que proceda a instalação de pontos de acesso a internet gratuita na Praça Dom Bosco e no Parque do Atleta.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0296/2013 - JOSÉ RICARDO RAYMUNDO - Indica ao Prefeito Municipal de Tupã, que proceda a implantação de programa visando a aferição da pressão intraocular nas unidades de saúde do Município, como forma de prevenção do glaucoma.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0297/2013 - CAIO KANJI PARDO AOQUI - Indica ao Deputado Federal Walter Ihoshi e ao Prefeito Municipal de Tupã, que procedam empenho visando liberação de verba pública no valor de R$ 50.000,00, para a APAE - Associação de Pais e Amigos dos Excepcionais de Tupã.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INDICAÇÃO No. 0298/2013 - JOSÉ MARIA DE OLIVEIRA - Indica ao Prefeito Municipal de Tupã, que proceda a  viabilização de uma casa de apoio em Marília, nas proximidades do Hospital das Clinicas, para o acolhimento de pacientes, familiares e motoristas dos ônibus e ambulâncias da Prefeitura, durante o período de tratamento médico.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lastRenderedPageBreak/>
        <w:t>INDICAÇÃO No. 0299/2013 - AUGUSTO FRESNEDA TORRES (NINHA) - Indica ao Prefeito Municipal de Tupã, que proceda a implantação de um redutor de velocidade, tipo lombada, na Rua Bezerra de Menezes,  defronte à ETEC Paula Souza Prof. Massuyuki Kawano.</w:t>
      </w:r>
    </w:p>
    <w:p w:rsidR="007454E9" w:rsidRPr="00A55A17" w:rsidRDefault="007454E9" w:rsidP="007454E9">
      <w:pPr>
        <w:jc w:val="both"/>
        <w:rPr>
          <w:rFonts w:ascii="Arial" w:hAnsi="Arial" w:cs="Arial"/>
          <w:b/>
          <w:sz w:val="24"/>
          <w:szCs w:val="24"/>
        </w:rPr>
      </w:pPr>
    </w:p>
    <w:p w:rsidR="002C6AF6" w:rsidRPr="00A55A17" w:rsidRDefault="002C6AF6">
      <w:pPr>
        <w:jc w:val="both"/>
        <w:rPr>
          <w:rFonts w:ascii="Arial" w:hAnsi="Arial" w:cs="Arial"/>
          <w:sz w:val="24"/>
        </w:rPr>
      </w:pPr>
    </w:p>
    <w:p w:rsidR="004766F8" w:rsidRPr="00A55A17" w:rsidRDefault="002C6AF6" w:rsidP="004766F8">
      <w:pPr>
        <w:pStyle w:val="Corpodetexto"/>
        <w:rPr>
          <w:rFonts w:cs="Arial"/>
        </w:rPr>
      </w:pPr>
      <w:r w:rsidRPr="00A55A17">
        <w:rPr>
          <w:rFonts w:cs="Arial"/>
        </w:rPr>
        <w:t>FORAM LID</w:t>
      </w:r>
      <w:r w:rsidR="00D273A8" w:rsidRPr="00A55A17">
        <w:rPr>
          <w:rFonts w:cs="Arial"/>
        </w:rPr>
        <w:t>O</w:t>
      </w:r>
      <w:r w:rsidRPr="00A55A17">
        <w:rPr>
          <w:rFonts w:cs="Arial"/>
        </w:rPr>
        <w:t>S E ENCAMINHAD</w:t>
      </w:r>
      <w:r w:rsidR="00D273A8" w:rsidRPr="00A55A17">
        <w:rPr>
          <w:rFonts w:cs="Arial"/>
        </w:rPr>
        <w:t>OS ÀS COMISSÕES COMPETENTES O</w:t>
      </w:r>
      <w:r w:rsidRPr="00A55A17">
        <w:rPr>
          <w:rFonts w:cs="Arial"/>
        </w:rPr>
        <w:t xml:space="preserve">S </w:t>
      </w:r>
      <w:r w:rsidR="00D273A8" w:rsidRPr="00A55A17">
        <w:rPr>
          <w:rFonts w:cs="Arial"/>
        </w:rPr>
        <w:t>SEGUINTES PROJETOS</w:t>
      </w:r>
      <w:r w:rsidRPr="00A55A17">
        <w:rPr>
          <w:rFonts w:cs="Arial"/>
        </w:rPr>
        <w:t>:</w:t>
      </w:r>
    </w:p>
    <w:p w:rsidR="003943BA" w:rsidRPr="00A55A17" w:rsidRDefault="003943BA" w:rsidP="003943BA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PROJETO DE LEI COMPLEMENTAR No. 0014/2013 - PREFEITO - Dispõe sobre a criação de cargos de psicólogo lotados na Secretaria Municipal de Assistência Social, incluindo-os no Anexo I da Lei Complementar no. 140, de 04.04.2008 (Estatuto dos Servidores Públicos Municipais), e dá outras providências.</w:t>
      </w: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 w:rsidP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PROJETO DE LEI No. 0024/2013 - PREFEITO - Autoriza a abertura de crédito adicional especial de R$ 80.000,00, destinado à aquisição de um triturador de galhos, e dá outras providências.</w:t>
      </w:r>
    </w:p>
    <w:p w:rsidR="007454E9" w:rsidRPr="00A55A17" w:rsidRDefault="007454E9" w:rsidP="007454E9">
      <w:pPr>
        <w:jc w:val="both"/>
        <w:rPr>
          <w:rFonts w:ascii="Arial" w:hAnsi="Arial" w:cs="Arial"/>
          <w:b/>
          <w:sz w:val="24"/>
          <w:szCs w:val="24"/>
        </w:rPr>
      </w:pPr>
    </w:p>
    <w:p w:rsidR="003943BA" w:rsidRPr="00A55A17" w:rsidRDefault="003943BA" w:rsidP="003943BA">
      <w:pPr>
        <w:jc w:val="both"/>
        <w:rPr>
          <w:rFonts w:ascii="Arial" w:hAnsi="Arial" w:cs="Arial"/>
          <w:sz w:val="24"/>
          <w:szCs w:val="24"/>
        </w:rPr>
      </w:pPr>
    </w:p>
    <w:p w:rsidR="004766F8" w:rsidRPr="00A55A17" w:rsidRDefault="004766F8">
      <w:pPr>
        <w:jc w:val="both"/>
        <w:rPr>
          <w:rFonts w:ascii="Arial" w:hAnsi="Arial" w:cs="Arial"/>
          <w:sz w:val="24"/>
        </w:rPr>
      </w:pPr>
    </w:p>
    <w:p w:rsidR="004766F8" w:rsidRPr="00A55A17" w:rsidRDefault="004766F8">
      <w:pPr>
        <w:jc w:val="both"/>
        <w:rPr>
          <w:rFonts w:ascii="Arial" w:hAnsi="Arial" w:cs="Arial"/>
          <w:sz w:val="24"/>
        </w:rPr>
      </w:pPr>
    </w:p>
    <w:p w:rsidR="002C6AF6" w:rsidRPr="00A55A17" w:rsidRDefault="002C6AF6">
      <w:pPr>
        <w:jc w:val="both"/>
        <w:rPr>
          <w:rFonts w:ascii="Arial" w:hAnsi="Arial" w:cs="Arial"/>
          <w:b/>
          <w:sz w:val="24"/>
        </w:rPr>
      </w:pPr>
      <w:r w:rsidRPr="00A55A17">
        <w:rPr>
          <w:rFonts w:ascii="Arial" w:hAnsi="Arial" w:cs="Arial"/>
          <w:b/>
          <w:sz w:val="24"/>
        </w:rPr>
        <w:t>FO</w:t>
      </w:r>
      <w:r w:rsidR="003943BA" w:rsidRPr="00A55A17">
        <w:rPr>
          <w:rFonts w:ascii="Arial" w:hAnsi="Arial" w:cs="Arial"/>
          <w:b/>
          <w:sz w:val="24"/>
        </w:rPr>
        <w:t>I</w:t>
      </w:r>
      <w:r w:rsidRPr="00A55A17">
        <w:rPr>
          <w:rFonts w:ascii="Arial" w:hAnsi="Arial" w:cs="Arial"/>
          <w:b/>
          <w:sz w:val="24"/>
        </w:rPr>
        <w:t xml:space="preserve"> LIDO</w:t>
      </w:r>
      <w:r w:rsidR="003943BA" w:rsidRPr="00A55A17">
        <w:rPr>
          <w:rFonts w:ascii="Arial" w:hAnsi="Arial" w:cs="Arial"/>
          <w:b/>
          <w:sz w:val="24"/>
        </w:rPr>
        <w:t xml:space="preserve"> E APROVADO</w:t>
      </w:r>
      <w:r w:rsidRPr="00A55A17">
        <w:rPr>
          <w:rFonts w:ascii="Arial" w:hAnsi="Arial" w:cs="Arial"/>
          <w:b/>
          <w:sz w:val="24"/>
        </w:rPr>
        <w:t>, EM PRIMEIRA DISCUSSÃO E VOTAÇÃO, O SEGUINTE PROJETO:</w:t>
      </w:r>
    </w:p>
    <w:p w:rsidR="003943BA" w:rsidRPr="00A55A17" w:rsidRDefault="003943BA" w:rsidP="003943BA">
      <w:pPr>
        <w:jc w:val="both"/>
        <w:rPr>
          <w:rFonts w:ascii="Arial" w:hAnsi="Arial" w:cs="Arial"/>
          <w:sz w:val="24"/>
          <w:szCs w:val="24"/>
        </w:rPr>
      </w:pPr>
    </w:p>
    <w:p w:rsidR="002C6AF6" w:rsidRPr="00A55A17" w:rsidRDefault="007454E9">
      <w:pPr>
        <w:jc w:val="both"/>
        <w:rPr>
          <w:rFonts w:ascii="Arial" w:hAnsi="Arial" w:cs="Arial"/>
          <w:sz w:val="24"/>
          <w:szCs w:val="24"/>
        </w:rPr>
      </w:pPr>
      <w:r w:rsidRPr="00A55A17">
        <w:rPr>
          <w:rFonts w:ascii="Arial" w:hAnsi="Arial" w:cs="Arial"/>
          <w:sz w:val="24"/>
          <w:szCs w:val="24"/>
        </w:rPr>
        <w:t>PROJETO DE LEI No. 0021/2013 - PREFEITO - Autoriza    a   abertura    de     crédito     adicional    especial     de  R$  466.160, 00   para   a    implantação de ambiente de robótica para   alunos   de   4º   e   5º   ano,   e   dá   outras   providências.</w:t>
      </w:r>
    </w:p>
    <w:p w:rsidR="007454E9" w:rsidRPr="00A55A17" w:rsidRDefault="007454E9">
      <w:pPr>
        <w:jc w:val="both"/>
        <w:rPr>
          <w:rFonts w:ascii="Arial" w:hAnsi="Arial" w:cs="Arial"/>
          <w:sz w:val="24"/>
          <w:szCs w:val="24"/>
        </w:rPr>
      </w:pPr>
    </w:p>
    <w:p w:rsidR="007454E9" w:rsidRPr="00A55A17" w:rsidRDefault="007454E9">
      <w:pPr>
        <w:jc w:val="both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  <w:szCs w:val="24"/>
        </w:rPr>
        <w:t>PROJETO DE LEI No. 0023/2013 - PREFEITO - Altera o artigo 7o. da Lei local no. 4.253, de 06 de setembro de 2007, para redefinir os segmentos comunitários para a composição do Conselho Municipal dos Direitos da Pessoa com Deficiência e dá outras providências.</w:t>
      </w:r>
    </w:p>
    <w:p w:rsidR="00051014" w:rsidRPr="00A55A17" w:rsidRDefault="002C6AF6">
      <w:pPr>
        <w:jc w:val="both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</w:rPr>
        <w:t xml:space="preserve">                                       </w:t>
      </w:r>
    </w:p>
    <w:p w:rsidR="002C6AF6" w:rsidRPr="00A55A17" w:rsidRDefault="002D3F85" w:rsidP="00051014">
      <w:pPr>
        <w:ind w:firstLine="1701"/>
        <w:jc w:val="both"/>
        <w:rPr>
          <w:rFonts w:ascii="Arial" w:hAnsi="Arial" w:cs="Arial"/>
          <w:b/>
          <w:sz w:val="24"/>
        </w:rPr>
      </w:pPr>
      <w:r w:rsidRPr="00A55A17">
        <w:rPr>
          <w:rFonts w:ascii="Arial" w:hAnsi="Arial" w:cs="Arial"/>
          <w:b/>
          <w:sz w:val="24"/>
        </w:rPr>
        <w:t>Após esta sessão o</w:t>
      </w:r>
      <w:r w:rsidR="002C6AF6" w:rsidRPr="00A55A17">
        <w:rPr>
          <w:rFonts w:ascii="Arial" w:hAnsi="Arial" w:cs="Arial"/>
          <w:b/>
          <w:sz w:val="24"/>
        </w:rPr>
        <w:t>rdinária foi realiz</w:t>
      </w:r>
      <w:r w:rsidRPr="00A55A17">
        <w:rPr>
          <w:rFonts w:ascii="Arial" w:hAnsi="Arial" w:cs="Arial"/>
          <w:b/>
          <w:sz w:val="24"/>
        </w:rPr>
        <w:t>ada uma s</w:t>
      </w:r>
      <w:r w:rsidR="002C6AF6" w:rsidRPr="00A55A17">
        <w:rPr>
          <w:rFonts w:ascii="Arial" w:hAnsi="Arial" w:cs="Arial"/>
          <w:b/>
          <w:sz w:val="24"/>
        </w:rPr>
        <w:t xml:space="preserve">essão </w:t>
      </w:r>
      <w:r w:rsidRPr="00A55A17">
        <w:rPr>
          <w:rFonts w:ascii="Arial" w:hAnsi="Arial" w:cs="Arial"/>
          <w:b/>
          <w:sz w:val="24"/>
        </w:rPr>
        <w:t>e</w:t>
      </w:r>
      <w:r w:rsidR="002C6AF6" w:rsidRPr="00A55A17">
        <w:rPr>
          <w:rFonts w:ascii="Arial" w:hAnsi="Arial" w:cs="Arial"/>
          <w:b/>
          <w:sz w:val="24"/>
        </w:rPr>
        <w:t>xtraordinária, onde fo</w:t>
      </w:r>
      <w:r w:rsidR="00B31705" w:rsidRPr="00A55A17">
        <w:rPr>
          <w:rFonts w:ascii="Arial" w:hAnsi="Arial" w:cs="Arial"/>
          <w:b/>
          <w:sz w:val="24"/>
        </w:rPr>
        <w:t>i</w:t>
      </w:r>
      <w:r w:rsidR="002C6AF6" w:rsidRPr="00A55A17">
        <w:rPr>
          <w:rFonts w:ascii="Arial" w:hAnsi="Arial" w:cs="Arial"/>
          <w:b/>
          <w:sz w:val="24"/>
        </w:rPr>
        <w:t xml:space="preserve"> aprovado, em segunda discussão e votação, o Projeto de Lei</w:t>
      </w:r>
      <w:r w:rsidR="00262B57" w:rsidRPr="00A55A17">
        <w:rPr>
          <w:rFonts w:ascii="Arial" w:hAnsi="Arial" w:cs="Arial"/>
          <w:b/>
          <w:sz w:val="24"/>
        </w:rPr>
        <w:t xml:space="preserve"> </w:t>
      </w:r>
      <w:r w:rsidR="003943BA" w:rsidRPr="00A55A17">
        <w:rPr>
          <w:rFonts w:ascii="Arial" w:hAnsi="Arial" w:cs="Arial"/>
          <w:b/>
          <w:sz w:val="24"/>
        </w:rPr>
        <w:t>Complementar</w:t>
      </w:r>
      <w:r w:rsidR="002C6AF6" w:rsidRPr="00A55A17">
        <w:rPr>
          <w:rFonts w:ascii="Arial" w:hAnsi="Arial" w:cs="Arial"/>
          <w:b/>
          <w:sz w:val="24"/>
        </w:rPr>
        <w:t xml:space="preserve"> </w:t>
      </w:r>
      <w:r w:rsidR="00262B57" w:rsidRPr="00A55A17">
        <w:rPr>
          <w:rFonts w:ascii="Arial" w:hAnsi="Arial" w:cs="Arial"/>
          <w:b/>
          <w:sz w:val="24"/>
        </w:rPr>
        <w:t>n</w:t>
      </w:r>
      <w:r w:rsidR="002C6AF6" w:rsidRPr="00A55A17">
        <w:rPr>
          <w:rFonts w:ascii="Arial" w:hAnsi="Arial" w:cs="Arial"/>
          <w:b/>
          <w:sz w:val="24"/>
        </w:rPr>
        <w:t>o.</w:t>
      </w:r>
      <w:r w:rsidR="003943BA" w:rsidRPr="00A55A17">
        <w:rPr>
          <w:rFonts w:ascii="Arial" w:hAnsi="Arial" w:cs="Arial"/>
          <w:b/>
          <w:sz w:val="24"/>
        </w:rPr>
        <w:t xml:space="preserve"> 12/13</w:t>
      </w:r>
      <w:r w:rsidR="002C6AF6" w:rsidRPr="00A55A17">
        <w:rPr>
          <w:rFonts w:ascii="Arial" w:hAnsi="Arial" w:cs="Arial"/>
          <w:b/>
          <w:sz w:val="24"/>
        </w:rPr>
        <w:t>, acima mencionado.</w:t>
      </w:r>
    </w:p>
    <w:p w:rsidR="00051014" w:rsidRPr="00A55A17" w:rsidRDefault="002C6AF6" w:rsidP="00051014">
      <w:pPr>
        <w:ind w:firstLine="1701"/>
        <w:jc w:val="both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</w:rPr>
        <w:t xml:space="preserve">                                        </w:t>
      </w:r>
    </w:p>
    <w:p w:rsidR="002C6AF6" w:rsidRPr="00A55A17" w:rsidRDefault="002C6AF6" w:rsidP="00051014">
      <w:pPr>
        <w:ind w:firstLine="1701"/>
        <w:jc w:val="both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</w:rPr>
        <w:t>A sessão encerrou-se às</w:t>
      </w:r>
      <w:r w:rsidR="007A6E64" w:rsidRPr="00A55A17">
        <w:rPr>
          <w:rFonts w:ascii="Arial" w:hAnsi="Arial" w:cs="Arial"/>
          <w:sz w:val="24"/>
        </w:rPr>
        <w:t xml:space="preserve"> 2</w:t>
      </w:r>
      <w:r w:rsidR="007454E9" w:rsidRPr="00A55A17">
        <w:rPr>
          <w:rFonts w:ascii="Arial" w:hAnsi="Arial" w:cs="Arial"/>
          <w:sz w:val="24"/>
        </w:rPr>
        <w:t>3</w:t>
      </w:r>
      <w:r w:rsidR="007A6E64" w:rsidRPr="00A55A17">
        <w:rPr>
          <w:rFonts w:ascii="Arial" w:hAnsi="Arial" w:cs="Arial"/>
          <w:sz w:val="24"/>
        </w:rPr>
        <w:t>h</w:t>
      </w:r>
      <w:r w:rsidR="007454E9" w:rsidRPr="00A55A17">
        <w:rPr>
          <w:rFonts w:ascii="Arial" w:hAnsi="Arial" w:cs="Arial"/>
          <w:sz w:val="24"/>
        </w:rPr>
        <w:t>18</w:t>
      </w:r>
      <w:r w:rsidR="007A6E64" w:rsidRPr="00A55A17">
        <w:rPr>
          <w:rFonts w:ascii="Arial" w:hAnsi="Arial" w:cs="Arial"/>
          <w:sz w:val="24"/>
        </w:rPr>
        <w:t>min.</w:t>
      </w:r>
    </w:p>
    <w:p w:rsidR="00051014" w:rsidRPr="00A55A17" w:rsidRDefault="002C6AF6" w:rsidP="00051014">
      <w:pPr>
        <w:ind w:firstLine="1701"/>
        <w:jc w:val="both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</w:rPr>
        <w:t xml:space="preserve">                             </w:t>
      </w:r>
      <w:r w:rsidR="00BD7740" w:rsidRPr="00A55A17">
        <w:rPr>
          <w:rFonts w:ascii="Arial" w:hAnsi="Arial" w:cs="Arial"/>
          <w:sz w:val="24"/>
        </w:rPr>
        <w:t xml:space="preserve">           </w:t>
      </w:r>
    </w:p>
    <w:p w:rsidR="002C6AF6" w:rsidRPr="00A55A17" w:rsidRDefault="008D666F" w:rsidP="00051014">
      <w:pPr>
        <w:ind w:firstLine="1701"/>
        <w:jc w:val="both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</w:rPr>
        <w:t>Câmara Municipal da Estância Tur</w:t>
      </w:r>
      <w:r w:rsidR="002D3F85" w:rsidRPr="00A55A17">
        <w:rPr>
          <w:rFonts w:ascii="Arial" w:hAnsi="Arial" w:cs="Arial"/>
          <w:sz w:val="24"/>
        </w:rPr>
        <w:t xml:space="preserve">ística de Tupã, aos </w:t>
      </w:r>
      <w:r w:rsidR="007454E9" w:rsidRPr="00A55A17">
        <w:rPr>
          <w:rFonts w:ascii="Arial" w:hAnsi="Arial" w:cs="Arial"/>
          <w:sz w:val="24"/>
        </w:rPr>
        <w:t>30</w:t>
      </w:r>
      <w:r w:rsidR="002D3F85" w:rsidRPr="00A55A17">
        <w:rPr>
          <w:rFonts w:ascii="Arial" w:hAnsi="Arial" w:cs="Arial"/>
          <w:sz w:val="24"/>
        </w:rPr>
        <w:t xml:space="preserve"> de </w:t>
      </w:r>
      <w:r w:rsidR="003943BA" w:rsidRPr="00A55A17">
        <w:rPr>
          <w:rFonts w:ascii="Arial" w:hAnsi="Arial" w:cs="Arial"/>
          <w:sz w:val="24"/>
        </w:rPr>
        <w:t>abril</w:t>
      </w:r>
      <w:r w:rsidR="002D3F85" w:rsidRPr="00A55A17">
        <w:rPr>
          <w:rFonts w:ascii="Arial" w:hAnsi="Arial" w:cs="Arial"/>
          <w:sz w:val="24"/>
        </w:rPr>
        <w:t xml:space="preserve"> de 201</w:t>
      </w:r>
      <w:r w:rsidR="00B67751" w:rsidRPr="00A55A17">
        <w:rPr>
          <w:rFonts w:ascii="Arial" w:hAnsi="Arial" w:cs="Arial"/>
          <w:sz w:val="24"/>
        </w:rPr>
        <w:t>3</w:t>
      </w:r>
      <w:r w:rsidRPr="00A55A17">
        <w:rPr>
          <w:rFonts w:ascii="Arial" w:hAnsi="Arial" w:cs="Arial"/>
          <w:sz w:val="24"/>
        </w:rPr>
        <w:t>.</w:t>
      </w:r>
    </w:p>
    <w:p w:rsidR="00D61535" w:rsidRPr="00A55A17" w:rsidRDefault="00D61535" w:rsidP="00D61535">
      <w:pPr>
        <w:jc w:val="both"/>
        <w:rPr>
          <w:rFonts w:ascii="Arial" w:hAnsi="Arial" w:cs="Arial"/>
          <w:sz w:val="24"/>
        </w:rPr>
      </w:pPr>
    </w:p>
    <w:p w:rsidR="00051014" w:rsidRPr="00A55A17" w:rsidRDefault="00051014" w:rsidP="00D61535">
      <w:pPr>
        <w:jc w:val="both"/>
        <w:rPr>
          <w:rFonts w:ascii="Arial" w:hAnsi="Arial" w:cs="Arial"/>
          <w:sz w:val="24"/>
        </w:rPr>
      </w:pPr>
    </w:p>
    <w:p w:rsidR="007A6E64" w:rsidRPr="00A55A17" w:rsidRDefault="007A6E64" w:rsidP="00D61535">
      <w:pPr>
        <w:jc w:val="both"/>
        <w:rPr>
          <w:rFonts w:ascii="Arial" w:hAnsi="Arial" w:cs="Arial"/>
          <w:sz w:val="24"/>
        </w:rPr>
      </w:pPr>
    </w:p>
    <w:p w:rsidR="00051014" w:rsidRPr="00A55A17" w:rsidRDefault="00051014" w:rsidP="00D61535">
      <w:pPr>
        <w:jc w:val="both"/>
        <w:rPr>
          <w:rFonts w:ascii="Arial" w:hAnsi="Arial" w:cs="Arial"/>
          <w:sz w:val="24"/>
        </w:rPr>
      </w:pPr>
    </w:p>
    <w:p w:rsidR="000B03A8" w:rsidRPr="00A55A17" w:rsidRDefault="000B03A8" w:rsidP="00D61535">
      <w:pPr>
        <w:jc w:val="both"/>
        <w:rPr>
          <w:rFonts w:ascii="Arial" w:hAnsi="Arial" w:cs="Arial"/>
          <w:sz w:val="24"/>
        </w:rPr>
      </w:pPr>
    </w:p>
    <w:p w:rsidR="000B03A8" w:rsidRPr="00A55A17" w:rsidRDefault="000B03A8" w:rsidP="000B03A8">
      <w:pPr>
        <w:jc w:val="center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</w:rPr>
        <w:t>Ivonete Roman Lopes</w:t>
      </w:r>
    </w:p>
    <w:p w:rsidR="000B03A8" w:rsidRPr="00A55A17" w:rsidRDefault="000B03A8" w:rsidP="000B03A8">
      <w:pPr>
        <w:jc w:val="center"/>
        <w:rPr>
          <w:rFonts w:ascii="Arial" w:hAnsi="Arial" w:cs="Arial"/>
          <w:sz w:val="24"/>
        </w:rPr>
      </w:pPr>
      <w:r w:rsidRPr="00A55A17">
        <w:rPr>
          <w:rFonts w:ascii="Arial" w:hAnsi="Arial" w:cs="Arial"/>
          <w:sz w:val="24"/>
        </w:rPr>
        <w:t>Secretaria Legislativa de Administração</w:t>
      </w:r>
    </w:p>
    <w:sectPr w:rsidR="000B03A8" w:rsidRPr="00A55A17">
      <w:headerReference w:type="default" r:id="rId8"/>
      <w:footerReference w:type="default" r:id="rId9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DE3" w:rsidRDefault="00014DE3">
      <w:r>
        <w:separator/>
      </w:r>
    </w:p>
  </w:endnote>
  <w:endnote w:type="continuationSeparator" w:id="1">
    <w:p w:rsidR="00014DE3" w:rsidRDefault="0001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21" w:rsidRDefault="00954521" w:rsidP="00105B4A">
    <w:pPr>
      <w:pStyle w:val="Rodap"/>
      <w:jc w:val="center"/>
    </w:pPr>
    <w:r>
      <w:t xml:space="preserve">Folha </w:t>
    </w:r>
    <w:fldSimple w:instr=" PAGE ">
      <w:r w:rsidR="00DC3C6E">
        <w:rPr>
          <w:noProof/>
        </w:rPr>
        <w:t>2</w:t>
      </w:r>
    </w:fldSimple>
    <w:r w:rsidRPr="00600570">
      <w:t xml:space="preserve"> </w:t>
    </w:r>
  </w:p>
  <w:p w:rsidR="00954521" w:rsidRDefault="00954521" w:rsidP="00105B4A">
    <w:pPr>
      <w:pStyle w:val="Rodap"/>
      <w:jc w:val="center"/>
    </w:pPr>
    <w:r w:rsidRPr="0060057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DE3" w:rsidRDefault="00014DE3">
      <w:r>
        <w:separator/>
      </w:r>
    </w:p>
  </w:footnote>
  <w:footnote w:type="continuationSeparator" w:id="1">
    <w:p w:rsidR="00014DE3" w:rsidRDefault="00014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4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243"/>
      <w:gridCol w:w="8731"/>
    </w:tblGrid>
    <w:tr w:rsidR="00954521">
      <w:tblPrEx>
        <w:tblCellMar>
          <w:top w:w="0" w:type="dxa"/>
          <w:bottom w:w="0" w:type="dxa"/>
        </w:tblCellMar>
      </w:tblPrEx>
      <w:trPr>
        <w:trHeight w:val="554"/>
        <w:jc w:val="center"/>
      </w:trPr>
      <w:tc>
        <w:tcPr>
          <w:tcW w:w="1243" w:type="dxa"/>
        </w:tcPr>
        <w:p w:rsidR="00954521" w:rsidRPr="000E7EE9" w:rsidRDefault="00DC3C6E" w:rsidP="00AA0D26">
          <w:pPr>
            <w:jc w:val="center"/>
            <w:rPr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>
                <wp:extent cx="660400" cy="1003300"/>
                <wp:effectExtent l="19050" t="0" r="6350" b="0"/>
                <wp:docPr id="1" name="Imagem 1" descr="BRACO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CO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1" w:type="dxa"/>
          <w:vAlign w:val="center"/>
        </w:tcPr>
        <w:p w:rsidR="00954521" w:rsidRPr="00131D90" w:rsidRDefault="00954521" w:rsidP="00AA0D26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131D90">
            <w:rPr>
              <w:rFonts w:ascii="Arial" w:hAnsi="Arial" w:cs="Arial"/>
              <w:b/>
              <w:sz w:val="36"/>
              <w:szCs w:val="36"/>
            </w:rPr>
            <w:t>Câmara Municipal da Estância Turística de Tupã</w:t>
          </w:r>
        </w:p>
        <w:p w:rsidR="00954521" w:rsidRPr="00B83D3F" w:rsidRDefault="00954521" w:rsidP="00AA0D26">
          <w:pPr>
            <w:jc w:val="center"/>
            <w:rPr>
              <w:sz w:val="36"/>
              <w:szCs w:val="36"/>
            </w:rPr>
          </w:pPr>
          <w:r w:rsidRPr="00131D90">
            <w:rPr>
              <w:rFonts w:ascii="Arial" w:hAnsi="Arial" w:cs="Arial"/>
              <w:b/>
              <w:sz w:val="36"/>
              <w:szCs w:val="36"/>
            </w:rPr>
            <w:t>Estado de São Paulo</w:t>
          </w:r>
        </w:p>
      </w:tc>
    </w:tr>
  </w:tbl>
  <w:p w:rsidR="00954521" w:rsidRDefault="00954521" w:rsidP="00AA0D2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4E73"/>
    <w:multiLevelType w:val="singleLevel"/>
    <w:tmpl w:val="971CB1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6AF6"/>
    <w:rsid w:val="00003673"/>
    <w:rsid w:val="00004B8B"/>
    <w:rsid w:val="00005725"/>
    <w:rsid w:val="00013462"/>
    <w:rsid w:val="00014DE3"/>
    <w:rsid w:val="00051014"/>
    <w:rsid w:val="00092955"/>
    <w:rsid w:val="000B03A8"/>
    <w:rsid w:val="000C08E7"/>
    <w:rsid w:val="00105B4A"/>
    <w:rsid w:val="00131D90"/>
    <w:rsid w:val="00197E1B"/>
    <w:rsid w:val="00262B57"/>
    <w:rsid w:val="00286DFD"/>
    <w:rsid w:val="00292C67"/>
    <w:rsid w:val="0029593F"/>
    <w:rsid w:val="002B6736"/>
    <w:rsid w:val="002C6AF6"/>
    <w:rsid w:val="002D3F85"/>
    <w:rsid w:val="00362ADF"/>
    <w:rsid w:val="00387E3F"/>
    <w:rsid w:val="00392DB3"/>
    <w:rsid w:val="003943BA"/>
    <w:rsid w:val="003D4CC7"/>
    <w:rsid w:val="003E4D41"/>
    <w:rsid w:val="00413C8E"/>
    <w:rsid w:val="00446B13"/>
    <w:rsid w:val="00462354"/>
    <w:rsid w:val="004766F8"/>
    <w:rsid w:val="004C2233"/>
    <w:rsid w:val="005122F3"/>
    <w:rsid w:val="00572896"/>
    <w:rsid w:val="0059575C"/>
    <w:rsid w:val="005A0D8E"/>
    <w:rsid w:val="005A3CBA"/>
    <w:rsid w:val="006515CC"/>
    <w:rsid w:val="006C6288"/>
    <w:rsid w:val="006F1CC5"/>
    <w:rsid w:val="007454E9"/>
    <w:rsid w:val="00756AFF"/>
    <w:rsid w:val="007A6E64"/>
    <w:rsid w:val="007B55D1"/>
    <w:rsid w:val="007E7173"/>
    <w:rsid w:val="0081663B"/>
    <w:rsid w:val="00823713"/>
    <w:rsid w:val="00835E33"/>
    <w:rsid w:val="00882312"/>
    <w:rsid w:val="008D666F"/>
    <w:rsid w:val="008E67CD"/>
    <w:rsid w:val="00954521"/>
    <w:rsid w:val="00963BBA"/>
    <w:rsid w:val="00973D1F"/>
    <w:rsid w:val="009930BE"/>
    <w:rsid w:val="009F73A1"/>
    <w:rsid w:val="00A1418C"/>
    <w:rsid w:val="00A16C1C"/>
    <w:rsid w:val="00A26574"/>
    <w:rsid w:val="00A54CFC"/>
    <w:rsid w:val="00A55A17"/>
    <w:rsid w:val="00AA0D26"/>
    <w:rsid w:val="00AA153D"/>
    <w:rsid w:val="00AA5BF1"/>
    <w:rsid w:val="00B31705"/>
    <w:rsid w:val="00B67751"/>
    <w:rsid w:val="00B83D3F"/>
    <w:rsid w:val="00B92979"/>
    <w:rsid w:val="00BA5BE2"/>
    <w:rsid w:val="00BD7740"/>
    <w:rsid w:val="00C31E05"/>
    <w:rsid w:val="00C661DA"/>
    <w:rsid w:val="00CD671A"/>
    <w:rsid w:val="00CE3BC0"/>
    <w:rsid w:val="00D273A8"/>
    <w:rsid w:val="00D61535"/>
    <w:rsid w:val="00D760B0"/>
    <w:rsid w:val="00DC3C6E"/>
    <w:rsid w:val="00E037EA"/>
    <w:rsid w:val="00E265A4"/>
    <w:rsid w:val="00E33C07"/>
    <w:rsid w:val="00E461DC"/>
    <w:rsid w:val="00E57D4F"/>
    <w:rsid w:val="00E64C3A"/>
    <w:rsid w:val="00E96679"/>
    <w:rsid w:val="00F330EB"/>
    <w:rsid w:val="00F52601"/>
    <w:rsid w:val="00F75D86"/>
    <w:rsid w:val="00F968A7"/>
    <w:rsid w:val="00FF47BB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943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rFonts w:ascii="Arial" w:hAnsi="Arial"/>
      <w:b/>
      <w:bCs/>
      <w:sz w:val="24"/>
    </w:rPr>
  </w:style>
  <w:style w:type="paragraph" w:styleId="Textodebalo">
    <w:name w:val="Balloon Text"/>
    <w:basedOn w:val="Normal"/>
    <w:semiHidden/>
    <w:rsid w:val="00AA0D2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3943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5D20-B64D-4C5D-9524-A24104F5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1308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ivonete</cp:lastModifiedBy>
  <cp:revision>2</cp:revision>
  <cp:lastPrinted>2013-04-23T12:51:00Z</cp:lastPrinted>
  <dcterms:created xsi:type="dcterms:W3CDTF">2013-04-30T15:04:00Z</dcterms:created>
  <dcterms:modified xsi:type="dcterms:W3CDTF">2013-04-30T15:04:00Z</dcterms:modified>
</cp:coreProperties>
</file>